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3" w:rsidRPr="00C77486" w:rsidRDefault="00240BA3" w:rsidP="00240BA3">
      <w:pPr>
        <w:spacing w:after="0"/>
        <w:rPr>
          <w:rFonts w:ascii="Arial" w:hAnsi="Arial" w:cs="Arial"/>
          <w:sz w:val="18"/>
          <w:lang w:val="pl-PL"/>
        </w:rPr>
      </w:pPr>
      <w:r w:rsidRPr="00C77486">
        <w:rPr>
          <w:rFonts w:ascii="Arial" w:hAnsi="Arial" w:cs="Arial"/>
          <w:sz w:val="18"/>
          <w:lang w:val="pl-PL"/>
        </w:rPr>
        <w:t>Informacja prasowa</w:t>
      </w:r>
    </w:p>
    <w:p w:rsidR="00731222" w:rsidRPr="00C77486" w:rsidRDefault="00240BA3" w:rsidP="00731222">
      <w:pPr>
        <w:spacing w:after="0"/>
        <w:rPr>
          <w:rFonts w:ascii="Arial" w:hAnsi="Arial" w:cs="Arial"/>
          <w:sz w:val="18"/>
          <w:lang w:val="pl-PL"/>
        </w:rPr>
      </w:pPr>
      <w:r w:rsidRPr="00C77486">
        <w:rPr>
          <w:rFonts w:ascii="Arial" w:hAnsi="Arial" w:cs="Arial"/>
          <w:sz w:val="18"/>
          <w:lang w:val="pl-PL"/>
        </w:rPr>
        <w:t xml:space="preserve">Wrocław, </w:t>
      </w:r>
      <w:r w:rsidR="004F0430">
        <w:rPr>
          <w:rFonts w:ascii="Arial" w:hAnsi="Arial" w:cs="Arial"/>
          <w:sz w:val="18"/>
          <w:lang w:val="pl-PL"/>
        </w:rPr>
        <w:t>10 października</w:t>
      </w:r>
      <w:r w:rsidR="00896EC1" w:rsidRPr="00C77486">
        <w:rPr>
          <w:rFonts w:ascii="Arial" w:hAnsi="Arial" w:cs="Arial"/>
          <w:sz w:val="18"/>
          <w:lang w:val="pl-PL"/>
        </w:rPr>
        <w:t xml:space="preserve"> </w:t>
      </w:r>
      <w:r w:rsidRPr="00C77486">
        <w:rPr>
          <w:rFonts w:ascii="Arial" w:hAnsi="Arial" w:cs="Arial"/>
          <w:sz w:val="18"/>
          <w:lang w:val="pl-PL"/>
        </w:rPr>
        <w:t>202</w:t>
      </w:r>
      <w:r w:rsidR="004F0430">
        <w:rPr>
          <w:rFonts w:ascii="Arial" w:hAnsi="Arial" w:cs="Arial"/>
          <w:sz w:val="18"/>
          <w:lang w:val="pl-PL"/>
        </w:rPr>
        <w:t>2</w:t>
      </w:r>
    </w:p>
    <w:p w:rsidR="00C87A15" w:rsidRDefault="00727C3F" w:rsidP="00FE36F7">
      <w:pPr>
        <w:pStyle w:val="NormalnyWeb"/>
        <w:shd w:val="clear" w:color="auto" w:fill="FEFEFE"/>
        <w:spacing w:before="480" w:beforeAutospacing="0" w:after="480" w:afterAutospacing="0" w:line="276" w:lineRule="auto"/>
        <w:rPr>
          <w:rStyle w:val="Pogrubienie"/>
          <w:rFonts w:ascii="Arial" w:hAnsi="Arial" w:cs="Arial"/>
          <w:color w:val="007856"/>
          <w:sz w:val="28"/>
          <w:szCs w:val="22"/>
          <w:lang w:val="pl-PL"/>
        </w:rPr>
      </w:pPr>
      <w:r>
        <w:rPr>
          <w:rStyle w:val="Pogrubienie"/>
          <w:rFonts w:ascii="Arial" w:hAnsi="Arial" w:cs="Arial"/>
          <w:color w:val="007856"/>
          <w:sz w:val="28"/>
          <w:szCs w:val="22"/>
          <w:lang w:val="pl-PL"/>
        </w:rPr>
        <w:t xml:space="preserve">61% polskich firm woli </w:t>
      </w:r>
      <w:r w:rsidR="00D97380">
        <w:rPr>
          <w:rStyle w:val="Pogrubienie"/>
          <w:rFonts w:ascii="Arial" w:hAnsi="Arial" w:cs="Arial"/>
          <w:color w:val="007856"/>
          <w:sz w:val="28"/>
          <w:szCs w:val="22"/>
          <w:lang w:val="pl-PL"/>
        </w:rPr>
        <w:t>mieć na własność niż pożyczać, a</w:t>
      </w:r>
      <w:r>
        <w:rPr>
          <w:rStyle w:val="Pogrubienie"/>
          <w:rFonts w:ascii="Arial" w:hAnsi="Arial" w:cs="Arial"/>
          <w:color w:val="007856"/>
          <w:sz w:val="28"/>
          <w:szCs w:val="22"/>
          <w:lang w:val="pl-PL"/>
        </w:rPr>
        <w:t>le w</w:t>
      </w:r>
      <w:r w:rsidR="00C87A15">
        <w:rPr>
          <w:rStyle w:val="Pogrubienie"/>
          <w:rFonts w:ascii="Arial" w:hAnsi="Arial" w:cs="Arial"/>
          <w:color w:val="007856"/>
          <w:sz w:val="28"/>
          <w:szCs w:val="22"/>
          <w:lang w:val="pl-PL"/>
        </w:rPr>
        <w:t xml:space="preserve">ynajem </w:t>
      </w:r>
      <w:r w:rsidR="00681B16">
        <w:rPr>
          <w:rStyle w:val="Pogrubienie"/>
          <w:rFonts w:ascii="Arial" w:hAnsi="Arial" w:cs="Arial"/>
          <w:color w:val="007856"/>
          <w:sz w:val="28"/>
          <w:szCs w:val="22"/>
          <w:lang w:val="pl-PL"/>
        </w:rPr>
        <w:t xml:space="preserve">sprzętu i samochodów </w:t>
      </w:r>
      <w:r w:rsidR="00C87A15">
        <w:rPr>
          <w:rStyle w:val="Pogrubienie"/>
          <w:rFonts w:ascii="Arial" w:hAnsi="Arial" w:cs="Arial"/>
          <w:color w:val="007856"/>
          <w:sz w:val="28"/>
          <w:szCs w:val="22"/>
          <w:lang w:val="pl-PL"/>
        </w:rPr>
        <w:t>zyskuje w produkcji, rolnictwie i budownictwie</w:t>
      </w:r>
    </w:p>
    <w:p w:rsidR="00FE3A14" w:rsidRPr="003160A4" w:rsidRDefault="00FE3A14" w:rsidP="00C91C78">
      <w:pPr>
        <w:spacing w:after="120" w:line="360" w:lineRule="auto"/>
        <w:jc w:val="both"/>
        <w:rPr>
          <w:rFonts w:ascii="Arial" w:eastAsia="Times New Roman" w:hAnsi="Arial" w:cs="Arial"/>
          <w:b/>
          <w:color w:val="26744D"/>
          <w:lang w:val="pl-PL" w:eastAsia="pl-PL"/>
        </w:rPr>
      </w:pPr>
      <w:r w:rsidRPr="003160A4">
        <w:rPr>
          <w:rFonts w:ascii="Arial" w:eastAsia="Times New Roman" w:hAnsi="Arial" w:cs="Arial"/>
          <w:b/>
          <w:color w:val="26744D"/>
          <w:lang w:val="pl-PL" w:eastAsia="pl-PL"/>
        </w:rPr>
        <w:t>Przywiązanie do własności to największa bariera w najmie w sektorze MŚP</w:t>
      </w:r>
      <w:r w:rsidR="006B3680">
        <w:rPr>
          <w:rFonts w:ascii="Arial" w:eastAsia="Times New Roman" w:hAnsi="Arial" w:cs="Arial"/>
          <w:b/>
          <w:color w:val="26744D"/>
          <w:lang w:val="pl-PL" w:eastAsia="pl-PL"/>
        </w:rPr>
        <w:t xml:space="preserve"> – niemal 2 na 3 firmy wolą posiadać niż wynajmować. </w:t>
      </w:r>
      <w:r w:rsidR="004002DF" w:rsidRPr="003160A4">
        <w:rPr>
          <w:rFonts w:ascii="Arial" w:eastAsia="Times New Roman" w:hAnsi="Arial" w:cs="Arial"/>
          <w:b/>
          <w:color w:val="26744D"/>
          <w:lang w:val="pl-PL" w:eastAsia="pl-PL"/>
        </w:rPr>
        <w:t>Najmniejsze jest w gospodarstwach rolnych, wśród których 44% chętniej kupuje sprzęt konieczny do prowadzenia działalności</w:t>
      </w:r>
      <w:r w:rsidR="00E3226D" w:rsidRPr="003160A4">
        <w:rPr>
          <w:rFonts w:ascii="Arial" w:eastAsia="Times New Roman" w:hAnsi="Arial" w:cs="Arial"/>
          <w:b/>
          <w:color w:val="26744D"/>
          <w:lang w:val="pl-PL" w:eastAsia="pl-PL"/>
        </w:rPr>
        <w:t xml:space="preserve"> </w:t>
      </w:r>
      <w:r w:rsidR="004002DF" w:rsidRPr="003160A4">
        <w:rPr>
          <w:rFonts w:ascii="Arial" w:eastAsia="Times New Roman" w:hAnsi="Arial" w:cs="Arial"/>
          <w:b/>
          <w:color w:val="26744D"/>
          <w:lang w:val="pl-PL" w:eastAsia="pl-PL"/>
        </w:rPr>
        <w:t xml:space="preserve">niż wynajmuje. </w:t>
      </w:r>
      <w:r w:rsidRPr="003160A4">
        <w:rPr>
          <w:rFonts w:ascii="Arial" w:eastAsia="Times New Roman" w:hAnsi="Arial" w:cs="Arial"/>
          <w:b/>
          <w:color w:val="26744D"/>
          <w:lang w:val="pl-PL" w:eastAsia="pl-PL"/>
        </w:rPr>
        <w:t>Największe widać w branży produkcyjnej i budowlanej, gdzie odpowiednio 75% i 69% woli posiadać na własność niż wynajmować. Jednak najem jako forma finansowania środków trwałych zyskuje coraz większą popularność, na co wskaza</w:t>
      </w:r>
      <w:r w:rsidR="00FE36F7" w:rsidRPr="003160A4">
        <w:rPr>
          <w:rFonts w:ascii="Arial" w:eastAsia="Times New Roman" w:hAnsi="Arial" w:cs="Arial"/>
          <w:b/>
          <w:color w:val="26744D"/>
          <w:lang w:val="pl-PL" w:eastAsia="pl-PL"/>
        </w:rPr>
        <w:t xml:space="preserve">ło </w:t>
      </w:r>
      <w:r w:rsidRPr="003160A4">
        <w:rPr>
          <w:rFonts w:ascii="Arial" w:eastAsia="Times New Roman" w:hAnsi="Arial" w:cs="Arial"/>
          <w:b/>
          <w:color w:val="26744D"/>
          <w:lang w:val="pl-PL" w:eastAsia="pl-PL"/>
        </w:rPr>
        <w:t>78% firm produkcyjnych oraz 73% rolników.</w:t>
      </w:r>
      <w:r w:rsidR="00A53F6B" w:rsidRPr="003160A4">
        <w:rPr>
          <w:rFonts w:ascii="Arial" w:eastAsia="Times New Roman" w:hAnsi="Arial" w:cs="Arial"/>
          <w:b/>
          <w:color w:val="26744D"/>
          <w:lang w:val="pl-PL" w:eastAsia="pl-PL"/>
        </w:rPr>
        <w:t xml:space="preserve"> Bo dzięki </w:t>
      </w:r>
      <w:r w:rsidR="00FE36F7" w:rsidRPr="003160A4">
        <w:rPr>
          <w:rFonts w:ascii="Arial" w:eastAsia="Times New Roman" w:hAnsi="Arial" w:cs="Arial"/>
          <w:b/>
          <w:color w:val="26744D"/>
          <w:lang w:val="pl-PL" w:eastAsia="pl-PL"/>
        </w:rPr>
        <w:t>niemu</w:t>
      </w:r>
      <w:r w:rsidR="00A53F6B" w:rsidRPr="003160A4">
        <w:rPr>
          <w:rFonts w:ascii="Arial" w:eastAsia="Times New Roman" w:hAnsi="Arial" w:cs="Arial"/>
          <w:b/>
          <w:color w:val="26744D"/>
          <w:lang w:val="pl-PL" w:eastAsia="pl-PL"/>
        </w:rPr>
        <w:t xml:space="preserve"> przedsiębiorstwa mają więcej kapitału i czasu na prowadzenie podstawowej działalności, a mniej niespodzianek, które mogą je zaskoczyć w przyszłości.</w:t>
      </w:r>
      <w:r w:rsidR="00FE36F7" w:rsidRPr="003160A4">
        <w:rPr>
          <w:rFonts w:ascii="Arial" w:eastAsia="Times New Roman" w:hAnsi="Arial" w:cs="Arial"/>
          <w:b/>
          <w:color w:val="26744D"/>
          <w:lang w:val="pl-PL" w:eastAsia="pl-PL"/>
        </w:rPr>
        <w:t xml:space="preserve"> To najważniejsze wnioski z najnowszego tegorocznego raportu EFL „MŚP wynajmują czy kupują? Pod lupą”.</w:t>
      </w:r>
    </w:p>
    <w:p w:rsidR="00542417" w:rsidRPr="003160A4" w:rsidRDefault="00E913BC" w:rsidP="00C91C78">
      <w:pPr>
        <w:spacing w:after="120" w:line="360" w:lineRule="auto"/>
        <w:jc w:val="both"/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</w:pPr>
      <w:r w:rsidRPr="003160A4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– </w:t>
      </w:r>
      <w:r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W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iększość przedstawicieli czterech z pięciu badanych przez nas branż</w:t>
      </w:r>
      <w:r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twierdzi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,</w:t>
      </w:r>
      <w:r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że woli posiadać niż wynajmować</w:t>
      </w:r>
      <w:r w:rsidR="00E3226D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,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ale otwartość na zmianę w kierunku wynajmu widać już </w:t>
      </w:r>
      <w:r w:rsidR="00115585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coraz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wyraźnie</w:t>
      </w:r>
      <w:r w:rsidR="00301B23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j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. Podejście do własności, świadomość korzyści z najmu i patrzenie na najem jako opcję większych korzyści niż zakup na własność są kluczowe w rozwoju najmu pojazdów i maszyn w Polsce. Ich znaczenie z każdym dniem zmienia się. Po pierwsze, pod wpływem czynników gospodarczo-politycznych. Rosnące zainteresowanie wynajmem jest bezpośrednią konsekwencją spowolnienia gospodarczego, w wyniku którego coraz więcej przedsiębiorców jest zmuszonych do poszukiwania nowych form finansowania inwestycji. Ceny pojazdów i maszyn rosną w zawrotnym tempie, a w wielu przypadkach wybranych modeli nie ma lub czas oczekiwania na nie wynosi kilka</w:t>
      </w:r>
      <w:r w:rsidR="004B0C08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</w:t>
      </w:r>
      <w:r w:rsidR="004B0C08" w:rsidRPr="003160A4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– 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kilkanaście miesięcy. Po drugie, </w:t>
      </w:r>
      <w:r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znaczenie ma 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pokolenie. Polski sektor MŚP tworzą obecnie aż cztery pokolenia. Z jednej strony są to osoby, które swoją przygodę z przedsiębiorczością rozpoczynały podczas głę</w:t>
      </w:r>
      <w:r w:rsidR="004B0C08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bokiego PRL-u. Bez komputerów, </w:t>
      </w:r>
      <w:proofErr w:type="spellStart"/>
      <w:r w:rsidR="004B0C08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i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nternetu</w:t>
      </w:r>
      <w:proofErr w:type="spellEnd"/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czy nawet telefonu. Na drugim krańcu są tzw. post-millenialsi, którzy urodzili się w zglobalizowanym świecie. Nie muszą mieć własnego samochodu, wolą skorzystać z Ubera czy car-sharingu. Okres, w jakim się urodziliśmy i wychowaliśmy, determinuje nasze podejście nie tylko </w:t>
      </w:r>
      <w:r w:rsidR="00301B23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do 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spraw życia prywatnego, ale zarządzania biznesem. W szczególności, pokoleniowość wpływa na podejście do kwestii własności. </w:t>
      </w:r>
      <w:r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>A p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otencjał wspólnego użytkowania </w:t>
      </w:r>
      <w:r w:rsidR="00294633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lastRenderedPageBreak/>
        <w:t>a nie posiadania jest coraz większy wśród najmłodszej generacji</w:t>
      </w:r>
      <w:r w:rsidR="00115585" w:rsidRPr="003160A4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</w:t>
      </w:r>
      <w:r w:rsidR="00530E22" w:rsidRPr="003160A4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– mówi </w:t>
      </w:r>
      <w:r w:rsidR="00115585" w:rsidRPr="003160A4">
        <w:rPr>
          <w:rFonts w:ascii="Arial" w:hAnsi="Arial" w:cs="Arial"/>
          <w:b/>
          <w:color w:val="26744D"/>
          <w:lang w:val="pl-PL"/>
        </w:rPr>
        <w:t>Wojciech Przybył</w:t>
      </w:r>
      <w:r w:rsidR="00530E22" w:rsidRPr="003160A4">
        <w:rPr>
          <w:rFonts w:ascii="Arial" w:hAnsi="Arial" w:cs="Arial"/>
          <w:b/>
          <w:color w:val="26744D"/>
          <w:lang w:val="pl-PL"/>
        </w:rPr>
        <w:t xml:space="preserve">, </w:t>
      </w:r>
      <w:r w:rsidR="00115585" w:rsidRPr="003160A4">
        <w:rPr>
          <w:rFonts w:ascii="Arial" w:hAnsi="Arial" w:cs="Arial"/>
          <w:b/>
          <w:color w:val="26744D"/>
          <w:lang w:val="pl-PL"/>
        </w:rPr>
        <w:t>Członek</w:t>
      </w:r>
      <w:r w:rsidR="00530E22" w:rsidRPr="003160A4">
        <w:rPr>
          <w:rFonts w:ascii="Arial" w:hAnsi="Arial" w:cs="Arial"/>
          <w:b/>
          <w:color w:val="26744D"/>
          <w:lang w:val="pl-PL"/>
        </w:rPr>
        <w:t xml:space="preserve"> </w:t>
      </w:r>
      <w:r w:rsidR="000D3CE7" w:rsidRPr="003160A4">
        <w:rPr>
          <w:rFonts w:ascii="Arial" w:hAnsi="Arial" w:cs="Arial"/>
          <w:b/>
          <w:color w:val="26744D"/>
          <w:lang w:val="pl-PL"/>
        </w:rPr>
        <w:t>Z</w:t>
      </w:r>
      <w:r w:rsidR="00530E22" w:rsidRPr="003160A4">
        <w:rPr>
          <w:rFonts w:ascii="Arial" w:hAnsi="Arial" w:cs="Arial"/>
          <w:b/>
          <w:color w:val="26744D"/>
          <w:lang w:val="pl-PL"/>
        </w:rPr>
        <w:t>arządu EFL.</w:t>
      </w:r>
    </w:p>
    <w:p w:rsidR="006C24FC" w:rsidRPr="003160A4" w:rsidRDefault="00ED4F97" w:rsidP="00C91C78">
      <w:pPr>
        <w:spacing w:after="120" w:line="360" w:lineRule="auto"/>
        <w:jc w:val="both"/>
        <w:rPr>
          <w:rFonts w:ascii="Arial" w:hAnsi="Arial" w:cs="Arial"/>
          <w:b/>
          <w:color w:val="26744D"/>
          <w:lang w:val="pl-PL"/>
        </w:rPr>
      </w:pPr>
      <w:r w:rsidRPr="003160A4">
        <w:rPr>
          <w:rFonts w:ascii="Arial" w:hAnsi="Arial" w:cs="Arial"/>
          <w:b/>
          <w:color w:val="26744D"/>
          <w:lang w:val="pl-PL"/>
        </w:rPr>
        <w:t>Wolimy posiadać niż wynajmować</w:t>
      </w:r>
    </w:p>
    <w:p w:rsidR="00165E29" w:rsidRDefault="00165E29" w:rsidP="00C91C78">
      <w:pPr>
        <w:spacing w:after="120" w:line="360" w:lineRule="auto"/>
        <w:jc w:val="both"/>
        <w:rPr>
          <w:rFonts w:ascii="Arial" w:eastAsia="Times New Roman" w:hAnsi="Arial" w:cs="Arial"/>
          <w:iCs/>
          <w:color w:val="000000" w:themeColor="text1"/>
          <w:lang w:val="pl-PL" w:eastAsia="pl-PL"/>
        </w:rPr>
      </w:pPr>
      <w:r w:rsidRPr="003160A4">
        <w:rPr>
          <w:rFonts w:ascii="Arial" w:eastAsia="Times New Roman" w:hAnsi="Arial" w:cs="Arial"/>
          <w:iCs/>
          <w:color w:val="000000" w:themeColor="text1"/>
          <w:lang w:val="pl-PL" w:eastAsia="pl-PL"/>
        </w:rPr>
        <w:t>Przywiązanie do własności przedsiębiorców MŚP to największa bariera w najmie. Największe widać w branży produkcyjnej i budowlanej, gdzie odpowiednio 75% i 69% woli posiadać na własność niż wynajmować środki trwałe konieczne do prowadzenia działalności gospodarczej. Najmniejsze jest w przypadku gospodarstw rolnych, wśród których aż 4</w:t>
      </w:r>
      <w:r w:rsidR="00322CF8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4% chętniej kupuje na własność </w:t>
      </w:r>
      <w:r w:rsidRPr="003160A4">
        <w:rPr>
          <w:rFonts w:ascii="Arial" w:eastAsia="Times New Roman" w:hAnsi="Arial" w:cs="Arial"/>
          <w:iCs/>
          <w:color w:val="000000" w:themeColor="text1"/>
          <w:lang w:val="pl-PL" w:eastAsia="pl-PL"/>
        </w:rPr>
        <w:t>niż wynajmuje. W połowie stawki są handel i transport – „wolę posiadać, niż wynajmować” powiedziało po 59% przedstawicieli tych branż.</w:t>
      </w:r>
    </w:p>
    <w:p w:rsidR="00C56D9A" w:rsidRPr="00C56D9A" w:rsidRDefault="00CD79E1" w:rsidP="00C91C78">
      <w:pPr>
        <w:spacing w:after="120" w:line="360" w:lineRule="auto"/>
        <w:jc w:val="both"/>
        <w:rPr>
          <w:rFonts w:ascii="Arial" w:eastAsia="Times New Roman" w:hAnsi="Arial" w:cs="Arial"/>
          <w:iCs/>
          <w:color w:val="000000" w:themeColor="text1"/>
          <w:lang w:val="pl-PL" w:eastAsia="pl-PL"/>
        </w:rPr>
      </w:pP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Przedstawiciele firm MŚP zostali także zapytani o to, czy najem jest coraz popularniejszy w ich branżach. </w:t>
      </w:r>
      <w:r w:rsidR="004E775E">
        <w:rPr>
          <w:rFonts w:ascii="Arial" w:eastAsia="Times New Roman" w:hAnsi="Arial" w:cs="Arial"/>
          <w:iCs/>
          <w:color w:val="000000" w:themeColor="text1"/>
          <w:lang w:val="pl-PL" w:eastAsia="pl-PL"/>
        </w:rPr>
        <w:t>Trzech na pięciu zapytanych w większości zgodziło</w:t>
      </w:r>
      <w:r w:rsidR="00C56D9A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się z tą tezą. </w:t>
      </w:r>
      <w:r w:rsidR="00C56D9A" w:rsidRPr="00C56D9A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W branżach produkcyjnej, rolnej i budowlanej odpowiednio 78%, 73% i 69% badanych firm dostrzega większe zainteresowanie najmem. W znacznie mniejszym stopniu dotyczy to branż handlowej i transportowej, których odpowiednio tylko co trzeci i co drugi przedstawiciel widzi, że najem </w:t>
      </w:r>
      <w:r w:rsidR="00B81D28">
        <w:rPr>
          <w:rFonts w:ascii="Arial" w:eastAsia="Times New Roman" w:hAnsi="Arial" w:cs="Arial"/>
          <w:iCs/>
          <w:color w:val="000000" w:themeColor="text1"/>
          <w:lang w:val="pl-PL" w:eastAsia="pl-PL"/>
        </w:rPr>
        <w:t>j</w:t>
      </w:r>
      <w:r w:rsidR="00C56D9A" w:rsidRPr="00C56D9A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est </w:t>
      </w:r>
      <w:r w:rsidR="00B81D28">
        <w:rPr>
          <w:rFonts w:ascii="Arial" w:eastAsia="Times New Roman" w:hAnsi="Arial" w:cs="Arial"/>
          <w:iCs/>
          <w:color w:val="000000" w:themeColor="text1"/>
          <w:lang w:val="pl-PL" w:eastAsia="pl-PL"/>
        </w:rPr>
        <w:t>„</w:t>
      </w:r>
      <w:r w:rsidR="00C56D9A" w:rsidRPr="00C56D9A">
        <w:rPr>
          <w:rFonts w:ascii="Arial" w:eastAsia="Times New Roman" w:hAnsi="Arial" w:cs="Arial"/>
          <w:iCs/>
          <w:color w:val="000000" w:themeColor="text1"/>
          <w:lang w:val="pl-PL" w:eastAsia="pl-PL"/>
        </w:rPr>
        <w:t>na fali”.</w:t>
      </w:r>
    </w:p>
    <w:p w:rsidR="009C1C78" w:rsidRPr="003160A4" w:rsidRDefault="009C1C78" w:rsidP="00C91C78">
      <w:pPr>
        <w:spacing w:after="120" w:line="360" w:lineRule="auto"/>
        <w:jc w:val="both"/>
        <w:rPr>
          <w:rFonts w:ascii="Arial" w:hAnsi="Arial" w:cs="Arial"/>
          <w:b/>
          <w:color w:val="26744D"/>
          <w:lang w:val="pl-PL"/>
        </w:rPr>
      </w:pPr>
      <w:r w:rsidRPr="003160A4">
        <w:rPr>
          <w:rFonts w:ascii="Arial" w:hAnsi="Arial" w:cs="Arial"/>
          <w:b/>
          <w:color w:val="26744D"/>
          <w:lang w:val="pl-PL"/>
        </w:rPr>
        <w:t>Pandemia i wojna wiele nie zmieniły?</w:t>
      </w:r>
    </w:p>
    <w:p w:rsidR="00DA2FAC" w:rsidRPr="00DA2FAC" w:rsidRDefault="006B3680" w:rsidP="00C91C78">
      <w:pPr>
        <w:spacing w:after="120" w:line="360" w:lineRule="auto"/>
        <w:jc w:val="both"/>
        <w:rPr>
          <w:rFonts w:ascii="Arial" w:eastAsia="Times New Roman" w:hAnsi="Arial" w:cs="Arial"/>
          <w:iCs/>
          <w:color w:val="000000" w:themeColor="text1"/>
          <w:lang w:val="pl-PL" w:eastAsia="pl-PL"/>
        </w:rPr>
      </w:pP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>Co czwarty przedstawiciel mikro, małych i średnich firm uważa, że pandemia i wojna w Ukrainie wpły</w:t>
      </w:r>
      <w:r w:rsidR="00070857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nęły na większe zainteresowanie 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>najmem. Odmiennego zdania jest 73% zapytanych. Również biorąc pod uwagę branże, w każdej wi</w:t>
      </w:r>
      <w:r w:rsidR="00DA2FAC" w:rsidRP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ększość przedstawicieli nie wskazała na rosnące zainteresowanie najmem maszyn i pojazdów w wyniku 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>tych dwóch zdarzeń</w:t>
      </w:r>
      <w:r w:rsidR="00DA2FAC" w:rsidRP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. Jednak w przypadku dwóch z nich – budownictwa i gospodarstw rolnych – znacząca grupa widzi pozytywne przełożenie tych dwóch zdarzeń na popularność wynajmu. Co trzecia firma budowlana </w:t>
      </w:r>
      <w:r w:rsid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(36%) </w:t>
      </w:r>
      <w:r w:rsidR="00DA2FAC" w:rsidRP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>oraz co trzeci</w:t>
      </w:r>
      <w:r w:rsid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>e gospodarstwo rolne (35%)</w:t>
      </w:r>
      <w:r w:rsidR="00DA2FAC" w:rsidRP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mówią „najem zyskuje za sprawą pandemii i wojny”. Zdecydowanie najniższy wpływ wymienionych czynników na zainteresowanie najmem wykazuje branża transportowa </w:t>
      </w:r>
      <w:r w:rsid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>– t</w:t>
      </w:r>
      <w:r w:rsidR="00DA2FAC" w:rsidRP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>ylko 12% wskazań na tak</w:t>
      </w:r>
      <w:r w:rsidR="00DA2FAC">
        <w:rPr>
          <w:rFonts w:ascii="Arial" w:eastAsia="Times New Roman" w:hAnsi="Arial" w:cs="Arial"/>
          <w:iCs/>
          <w:color w:val="000000" w:themeColor="text1"/>
          <w:lang w:val="pl-PL" w:eastAsia="pl-PL"/>
        </w:rPr>
        <w:t>.</w:t>
      </w:r>
    </w:p>
    <w:p w:rsidR="009C1C78" w:rsidRPr="003160A4" w:rsidRDefault="009C1C78" w:rsidP="00C91C78">
      <w:pPr>
        <w:spacing w:after="120" w:line="360" w:lineRule="auto"/>
        <w:jc w:val="both"/>
        <w:rPr>
          <w:rFonts w:ascii="Arial" w:hAnsi="Arial" w:cs="Arial"/>
          <w:b/>
          <w:color w:val="26744D"/>
          <w:lang w:val="pl-PL"/>
        </w:rPr>
      </w:pPr>
      <w:r w:rsidRPr="003160A4">
        <w:rPr>
          <w:rFonts w:ascii="Arial" w:hAnsi="Arial" w:cs="Arial"/>
          <w:b/>
          <w:color w:val="26744D"/>
          <w:lang w:val="pl-PL"/>
        </w:rPr>
        <w:t xml:space="preserve">Więcej czasu i </w:t>
      </w:r>
      <w:r w:rsidR="00C62327">
        <w:rPr>
          <w:rFonts w:ascii="Arial" w:hAnsi="Arial" w:cs="Arial"/>
          <w:b/>
          <w:color w:val="26744D"/>
          <w:lang w:val="pl-PL"/>
        </w:rPr>
        <w:t>gotówki</w:t>
      </w:r>
      <w:r w:rsidR="005E6C36">
        <w:rPr>
          <w:rFonts w:ascii="Arial" w:hAnsi="Arial" w:cs="Arial"/>
          <w:b/>
          <w:color w:val="26744D"/>
          <w:lang w:val="pl-PL"/>
        </w:rPr>
        <w:t xml:space="preserve"> w </w:t>
      </w:r>
      <w:r w:rsidR="007C3068">
        <w:rPr>
          <w:rFonts w:ascii="Arial" w:hAnsi="Arial" w:cs="Arial"/>
          <w:b/>
          <w:color w:val="26744D"/>
          <w:lang w:val="pl-PL"/>
        </w:rPr>
        <w:t xml:space="preserve">kasie </w:t>
      </w:r>
      <w:r w:rsidR="005E6C36">
        <w:rPr>
          <w:rFonts w:ascii="Arial" w:hAnsi="Arial" w:cs="Arial"/>
          <w:b/>
          <w:color w:val="26744D"/>
          <w:lang w:val="pl-PL"/>
        </w:rPr>
        <w:t>firmy</w:t>
      </w:r>
    </w:p>
    <w:p w:rsidR="00187B68" w:rsidRDefault="00187B68" w:rsidP="00C91C78">
      <w:pPr>
        <w:spacing w:after="120" w:line="360" w:lineRule="auto"/>
        <w:jc w:val="both"/>
        <w:rPr>
          <w:rFonts w:ascii="Arial" w:eastAsia="Times New Roman" w:hAnsi="Arial" w:cs="Arial"/>
          <w:iCs/>
          <w:color w:val="000000" w:themeColor="text1"/>
          <w:lang w:val="pl-PL" w:eastAsia="pl-PL"/>
        </w:rPr>
      </w:pP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>D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>zięki wynajmowi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firmy mają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więcej kapitału i czasu na prowadzenie podstawowej działalności, a mniej niespodzianek, które mogą 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>je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zaskoczyć w przyszłości.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Tak można podsumować korzyści, jakie wiążą się z rozwiązaniem w postaci najmu. Jednak biorąc pod lupę poszczególne branże – „c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>o kraj to obyczaj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>”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. Firmy budowlane 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najczęściej 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>wskazują na większą kontrolę nad kosztami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(48%)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>, produkcyjne na elastyczność działania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(43%)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>, a transportowe na więcej gotówki w portfelu na działalność podstawową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(88%)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. Tylko firmy 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lastRenderedPageBreak/>
        <w:t>handlowe i rolne są zgodne i stawiają na mniejszą ilość pracy związanej z dbaniem o sprzęt</w:t>
      </w:r>
      <w:r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(odpowiednio 70% i 59%)</w:t>
      </w:r>
      <w:r w:rsidRPr="00187B68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. </w:t>
      </w:r>
    </w:p>
    <w:p w:rsidR="002F6C53" w:rsidRPr="00187B68" w:rsidRDefault="002F6C53" w:rsidP="00C91C78">
      <w:pPr>
        <w:spacing w:after="120" w:line="360" w:lineRule="auto"/>
        <w:jc w:val="both"/>
        <w:rPr>
          <w:rFonts w:ascii="Arial" w:eastAsia="Times New Roman" w:hAnsi="Arial" w:cs="Arial"/>
          <w:iCs/>
          <w:color w:val="000000" w:themeColor="text1"/>
          <w:lang w:val="pl-PL" w:eastAsia="pl-PL"/>
        </w:rPr>
      </w:pPr>
      <w:r w:rsidRPr="002F6C53">
        <w:rPr>
          <w:rFonts w:ascii="Arial" w:eastAsia="Times New Roman" w:hAnsi="Arial" w:cs="Arial"/>
          <w:iCs/>
          <w:color w:val="000000" w:themeColor="text1"/>
          <w:lang w:val="pl-PL" w:eastAsia="pl-PL"/>
        </w:rPr>
        <w:t>Ma</w:t>
      </w:r>
      <w:r w:rsidR="00CE71DF">
        <w:rPr>
          <w:rFonts w:ascii="Arial" w:eastAsia="Times New Roman" w:hAnsi="Arial" w:cs="Arial"/>
          <w:iCs/>
          <w:color w:val="000000" w:themeColor="text1"/>
          <w:lang w:val="pl-PL" w:eastAsia="pl-PL"/>
        </w:rPr>
        <w:t>rcin Soprych z Grupy PGD</w:t>
      </w:r>
      <w:r w:rsidRPr="002F6C53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 widzi przyszłość najmu w różowych barwach. –</w:t>
      </w:r>
      <w:r w:rsidRPr="009F6937">
        <w:rPr>
          <w:rFonts w:ascii="Arial" w:eastAsia="Times New Roman" w:hAnsi="Arial" w:cs="Arial"/>
          <w:i/>
          <w:iCs/>
          <w:color w:val="000000" w:themeColor="text1"/>
          <w:lang w:val="pl-PL" w:eastAsia="pl-PL"/>
        </w:rPr>
        <w:t xml:space="preserve"> Najem jest produktem przyszłościowym, by nie rzec – przyszłości – i powoli będzie wypierał standardowe produkty leasingowe. Klienci w naturalny sposób będą migrować w stronę wynajmu ze względu na wygodę oraz oszczędność czasu. W szczególności, dlatego że ceny samochodów systematycznie idą w górę, podobnie jak stopy procentowe i inflacja.  Obecnie trudno jest jednak prognozować szczegóły, m.in. z uwagi na ograniczoną dostępność samochodów i całe otoczenie społeczno-gospodarczo-polityczne </w:t>
      </w:r>
      <w:r w:rsidRPr="002F6C53">
        <w:rPr>
          <w:rFonts w:ascii="Arial" w:eastAsia="Times New Roman" w:hAnsi="Arial" w:cs="Arial"/>
          <w:iCs/>
          <w:color w:val="000000" w:themeColor="text1"/>
          <w:lang w:val="pl-PL" w:eastAsia="pl-PL"/>
        </w:rPr>
        <w:t xml:space="preserve">– mówi </w:t>
      </w:r>
      <w:r w:rsidR="00766774">
        <w:rPr>
          <w:rFonts w:ascii="Arial" w:hAnsi="Arial" w:cs="Arial"/>
          <w:b/>
          <w:color w:val="26744D"/>
          <w:lang w:val="pl-PL"/>
        </w:rPr>
        <w:t>przedstawiciel Grupy PGD</w:t>
      </w:r>
      <w:r w:rsidRPr="009F6937">
        <w:rPr>
          <w:rFonts w:ascii="Arial" w:hAnsi="Arial" w:cs="Arial"/>
          <w:b/>
          <w:color w:val="26744D"/>
          <w:lang w:val="pl-PL"/>
        </w:rPr>
        <w:t>.</w:t>
      </w:r>
    </w:p>
    <w:p w:rsidR="00A40913" w:rsidRDefault="0039462F" w:rsidP="00A40913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160A4">
        <w:rPr>
          <w:rFonts w:ascii="Arial" w:hAnsi="Arial" w:cs="Arial"/>
          <w:b/>
          <w:color w:val="26744D"/>
          <w:lang w:val="pl-PL"/>
        </w:rPr>
        <w:t>Pełna wersja raportu „</w:t>
      </w:r>
      <w:r w:rsidR="004F0430" w:rsidRPr="003160A4">
        <w:rPr>
          <w:rFonts w:ascii="Arial" w:hAnsi="Arial" w:cs="Arial"/>
          <w:b/>
          <w:color w:val="26744D"/>
          <w:lang w:val="pl-PL"/>
        </w:rPr>
        <w:t>MŚP wynajmują czy kupują?</w:t>
      </w:r>
      <w:r w:rsidRPr="003160A4">
        <w:rPr>
          <w:rFonts w:ascii="Arial" w:hAnsi="Arial" w:cs="Arial"/>
          <w:b/>
          <w:color w:val="26744D"/>
          <w:lang w:val="pl-PL"/>
        </w:rPr>
        <w:t xml:space="preserve"> Pod lupą” jest dostępna na stronie </w:t>
      </w:r>
      <w:hyperlink r:id="rId8" w:history="1">
        <w:r w:rsidR="00A40913">
          <w:rPr>
            <w:rStyle w:val="Hipercze"/>
            <w:rFonts w:ascii="Arial" w:hAnsi="Arial" w:cs="Arial"/>
            <w:sz w:val="18"/>
            <w:szCs w:val="18"/>
          </w:rPr>
          <w:t>https://efl.pl/pl/raport-pod-lupa</w:t>
        </w:r>
      </w:hyperlink>
      <w:r w:rsidR="00A40913">
        <w:rPr>
          <w:rFonts w:ascii="Arial" w:hAnsi="Arial" w:cs="Arial"/>
          <w:sz w:val="18"/>
          <w:szCs w:val="18"/>
        </w:rPr>
        <w:t>.</w:t>
      </w:r>
    </w:p>
    <w:p w:rsidR="00A40913" w:rsidRDefault="00A40913" w:rsidP="00A40913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8E42DF" w:rsidRPr="00C77486" w:rsidRDefault="008E42DF" w:rsidP="00A40913">
      <w:pPr>
        <w:spacing w:after="120" w:line="360" w:lineRule="auto"/>
        <w:jc w:val="center"/>
        <w:rPr>
          <w:rFonts w:ascii="Arial" w:hAnsi="Arial" w:cs="Arial"/>
          <w:b/>
          <w:color w:val="26744D"/>
          <w:sz w:val="20"/>
          <w:szCs w:val="20"/>
          <w:lang w:val="pl-PL"/>
        </w:rPr>
      </w:pPr>
      <w:r>
        <w:rPr>
          <w:rFonts w:ascii="Arial" w:hAnsi="Arial" w:cs="Arial"/>
          <w:b/>
          <w:color w:val="26744D"/>
          <w:sz w:val="20"/>
          <w:szCs w:val="20"/>
          <w:lang w:val="pl-PL"/>
        </w:rPr>
        <w:t>***</w:t>
      </w:r>
    </w:p>
    <w:p w:rsidR="00D93DB7" w:rsidRPr="00C77486" w:rsidRDefault="004F0430" w:rsidP="00D93DB7">
      <w:pPr>
        <w:spacing w:after="120"/>
        <w:jc w:val="both"/>
        <w:rPr>
          <w:rFonts w:ascii="Arial" w:hAnsi="Arial" w:cs="Arial"/>
          <w:b/>
          <w:color w:val="26744D"/>
          <w:sz w:val="18"/>
          <w:szCs w:val="16"/>
          <w:lang w:val="pl-PL"/>
        </w:rPr>
      </w:pPr>
      <w:r>
        <w:rPr>
          <w:rFonts w:ascii="Arial" w:hAnsi="Arial" w:cs="Arial"/>
          <w:b/>
          <w:color w:val="26744D"/>
          <w:sz w:val="18"/>
          <w:szCs w:val="16"/>
          <w:lang w:val="pl-PL"/>
        </w:rPr>
        <w:t>Dwunasty</w:t>
      </w:r>
      <w:r w:rsidR="00D93DB7" w:rsidRPr="00C77486">
        <w:rPr>
          <w:rFonts w:ascii="Arial" w:hAnsi="Arial" w:cs="Arial"/>
          <w:b/>
          <w:color w:val="26744D"/>
          <w:sz w:val="18"/>
          <w:szCs w:val="16"/>
          <w:lang w:val="pl-PL"/>
        </w:rPr>
        <w:t xml:space="preserve"> raz pod lupą</w:t>
      </w:r>
    </w:p>
    <w:p w:rsidR="004F0430" w:rsidRPr="004F0430" w:rsidRDefault="004F0430" w:rsidP="004F0430">
      <w:pPr>
        <w:spacing w:after="120"/>
        <w:jc w:val="both"/>
        <w:rPr>
          <w:rFonts w:ascii="Arial" w:hAnsi="Arial" w:cs="Arial"/>
          <w:sz w:val="18"/>
          <w:szCs w:val="20"/>
          <w:lang w:val="pl-PL"/>
        </w:rPr>
      </w:pPr>
      <w:r w:rsidRPr="004F0430">
        <w:rPr>
          <w:rFonts w:ascii="Arial" w:hAnsi="Arial" w:cs="Arial"/>
          <w:b/>
          <w:sz w:val="18"/>
          <w:szCs w:val="20"/>
          <w:lang w:val="pl-PL"/>
        </w:rPr>
        <w:t>Raport „MŚP wynajmują czy kupują? Pod lupą”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jest dwunastym opracowaniem z serii „Pod lupą” wydanym przez Europejski Fundusz Leasingowy S.A. w ramach autorski</w:t>
      </w:r>
      <w:r w:rsidR="00666DBF">
        <w:rPr>
          <w:rFonts w:ascii="Arial" w:hAnsi="Arial" w:cs="Arial"/>
          <w:sz w:val="18"/>
          <w:szCs w:val="20"/>
          <w:lang w:val="pl-PL"/>
        </w:rPr>
        <w:t>ego projektu „Europejski Program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Modernizacji Polskich Firm”. Pierwszy opisywał kondycję sektora MŚP w Polsce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(„MŚP pod lupą”, 2011),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drugi poświęcony był gospodarstwom rolnym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(„Agro pod lupą”, 2012).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Trzecie opracowanie analizowało finansowe aspekty działalności transportowe</w:t>
      </w:r>
      <w:r w:rsidRPr="004F0430">
        <w:rPr>
          <w:rFonts w:ascii="Arial" w:hAnsi="Arial" w:cs="Arial"/>
          <w:i/>
          <w:sz w:val="18"/>
          <w:szCs w:val="20"/>
          <w:lang w:val="pl-PL"/>
        </w:rPr>
        <w:t>j („Transport pod lupą”, 2013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), czwarte – młodych na rynku pracy </w:t>
      </w:r>
      <w:r w:rsidRPr="004F0430">
        <w:rPr>
          <w:rFonts w:ascii="Arial" w:hAnsi="Arial" w:cs="Arial"/>
          <w:i/>
          <w:sz w:val="18"/>
          <w:szCs w:val="20"/>
          <w:lang w:val="pl-PL"/>
        </w:rPr>
        <w:t xml:space="preserve">(„Młodzi na rynku pracy. Pod lupą”, 2014), 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piąte – innowacje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(„Innowacje w MŚP. Pod lupą”, 2015).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Szósty raport przedstawiał inwestycje prowadzone przez MŚP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(„Inwestycje w MŚP. Pod lupą”, 2016).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Siódme wydanie dotyczyło pokolenia milenialsów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(„Millenialsi w MŚP. Pod lupą”, 2017)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. Ósmy raport przedstawiał wielostronny obraz budownictwa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(„Budownictwo przyszłości. Pod lupą”, 2018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). Dziewiąte wydanie pokazywało, ile MŚP wiedzą o społecznej odpowiedzialności biznesu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(„CSR w MŚP. Pod lupą”, 2019)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. Dziesiąta publikacja koncentrowała się na obszarze ekologii, energii odnawialnej, elektromobilności i aktywności MŚP na tych polach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(„Zielona energia w MŚP. Pod lupą”, 2020)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. Jedenaste wydanie przedstawiało 30 najważniejszych trendów, jakie w najbliższych latach mogą zdominować branżę leasingową w Polsce </w:t>
      </w:r>
      <w:r w:rsidRPr="004F0430">
        <w:rPr>
          <w:rFonts w:ascii="Arial" w:hAnsi="Arial" w:cs="Arial"/>
          <w:i/>
          <w:sz w:val="18"/>
          <w:szCs w:val="20"/>
          <w:lang w:val="pl-PL"/>
        </w:rPr>
        <w:t>(„Cyfrowa (r)ewolucja na rynku leasingu. Pod lupą”, 2021).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</w:t>
      </w:r>
    </w:p>
    <w:p w:rsidR="004F0430" w:rsidRPr="004F0430" w:rsidRDefault="004F0430" w:rsidP="004F0430">
      <w:pPr>
        <w:spacing w:after="120"/>
        <w:jc w:val="both"/>
        <w:rPr>
          <w:rFonts w:ascii="Arial" w:hAnsi="Arial" w:cs="Arial"/>
          <w:iCs/>
          <w:sz w:val="18"/>
          <w:szCs w:val="20"/>
          <w:lang w:val="pl-PL"/>
        </w:rPr>
      </w:pPr>
      <w:r w:rsidRPr="004F0430">
        <w:rPr>
          <w:rFonts w:ascii="Arial" w:hAnsi="Arial" w:cs="Arial"/>
          <w:sz w:val="18"/>
          <w:szCs w:val="20"/>
          <w:lang w:val="pl-PL"/>
        </w:rPr>
        <w:t xml:space="preserve">Tematem obecnej edycji są trendy w wynajmie samochodów osobowych i ciężarowych, maszyn rolniczych i budowlanych, wózków widłowych i robotów oraz sprzętu IT. W badaniu </w:t>
      </w:r>
      <w:r w:rsidRPr="004F0430">
        <w:rPr>
          <w:rFonts w:ascii="Arial" w:hAnsi="Arial" w:cs="Arial"/>
          <w:iCs/>
          <w:sz w:val="18"/>
          <w:szCs w:val="20"/>
          <w:lang w:val="pl-PL"/>
        </w:rPr>
        <w:t>pod lupę wzięto takie zagadnienia</w:t>
      </w:r>
      <w:r w:rsidR="00070857">
        <w:rPr>
          <w:rFonts w:ascii="Arial" w:hAnsi="Arial" w:cs="Arial"/>
          <w:iCs/>
          <w:sz w:val="18"/>
          <w:szCs w:val="20"/>
          <w:lang w:val="pl-PL"/>
        </w:rPr>
        <w:t>,</w:t>
      </w:r>
      <w:bookmarkStart w:id="0" w:name="_GoBack"/>
      <w:bookmarkEnd w:id="0"/>
      <w:r w:rsidRPr="004F0430">
        <w:rPr>
          <w:rFonts w:ascii="Arial" w:hAnsi="Arial" w:cs="Arial"/>
          <w:iCs/>
          <w:sz w:val="18"/>
          <w:szCs w:val="20"/>
          <w:lang w:val="pl-PL"/>
        </w:rPr>
        <w:t xml:space="preserve"> jak sposoby finansowania inwestycji, postawy wobec najmu, poziom zainteresowania najmem w krótkiej i długiej perspektywie, korzyści z najmu.</w:t>
      </w:r>
    </w:p>
    <w:p w:rsidR="004F0430" w:rsidRPr="004F0430" w:rsidRDefault="004F0430" w:rsidP="004F0430">
      <w:pPr>
        <w:spacing w:after="120"/>
        <w:jc w:val="both"/>
        <w:rPr>
          <w:rFonts w:ascii="Arial" w:hAnsi="Arial" w:cs="Arial"/>
          <w:sz w:val="18"/>
          <w:szCs w:val="20"/>
          <w:lang w:val="pl-PL"/>
        </w:rPr>
      </w:pPr>
      <w:r w:rsidRPr="004F0430">
        <w:rPr>
          <w:rFonts w:ascii="Arial" w:hAnsi="Arial" w:cs="Arial"/>
          <w:b/>
          <w:sz w:val="18"/>
          <w:szCs w:val="20"/>
          <w:lang w:val="pl-PL"/>
        </w:rPr>
        <w:t>Metodologia badania:</w:t>
      </w:r>
    </w:p>
    <w:p w:rsidR="004F0430" w:rsidRPr="004F0430" w:rsidRDefault="004F0430" w:rsidP="004F0430">
      <w:pPr>
        <w:spacing w:after="120"/>
        <w:jc w:val="both"/>
        <w:rPr>
          <w:rFonts w:ascii="Arial" w:hAnsi="Arial" w:cs="Arial"/>
          <w:sz w:val="18"/>
          <w:szCs w:val="20"/>
          <w:lang w:val="pl-PL"/>
        </w:rPr>
      </w:pPr>
      <w:r w:rsidRPr="004F0430">
        <w:rPr>
          <w:rFonts w:ascii="Arial" w:hAnsi="Arial" w:cs="Arial"/>
          <w:b/>
          <w:sz w:val="18"/>
          <w:szCs w:val="20"/>
          <w:lang w:val="pl-PL"/>
        </w:rPr>
        <w:t>Badanie ilościowe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„Pod lupą” zostało zrealizowane przez ICAN Institute na zlecenie EFL S.A. z właścicielami, współwłaścicielami i osobami odpowiedzialnymi za finanse w segmencie firm MŚP z całego kraju, z różnych branż. W sumie zrealizowano 500 wywiadów: 100 rozmów z przedstawicielami branży budowlanej, 100 rozmów z przedstawicielami branży handlowej, 100 rozmów z przedstawicielami branży produkcyjnej, 100 rozmów z przedstawicielami branży transportowej oraz 100 rozmów z przedstawicielami gospodarstw rolnych. Przygotowane w ten sposób dane pozwalają analizować i opisywać na poziomie całej populacji firm w Polsce. Badanie wykonano metodą telefonicznych ankiet (CATI) od 20 czerwca do 4 lipca 2022 roku.</w:t>
      </w:r>
    </w:p>
    <w:p w:rsidR="00F9398A" w:rsidRPr="004F0430" w:rsidRDefault="004F0430" w:rsidP="004F0430">
      <w:pPr>
        <w:spacing w:after="120"/>
        <w:jc w:val="both"/>
        <w:rPr>
          <w:rFonts w:ascii="Arial" w:hAnsi="Arial" w:cs="Arial"/>
          <w:sz w:val="18"/>
          <w:szCs w:val="20"/>
          <w:lang w:val="pl-PL"/>
        </w:rPr>
      </w:pPr>
      <w:r w:rsidRPr="004F0430">
        <w:rPr>
          <w:rFonts w:ascii="Arial" w:hAnsi="Arial" w:cs="Arial"/>
          <w:b/>
          <w:sz w:val="18"/>
          <w:szCs w:val="20"/>
          <w:lang w:val="pl-PL"/>
        </w:rPr>
        <w:t>Badanie jakościowe</w:t>
      </w:r>
      <w:r w:rsidRPr="004F0430">
        <w:rPr>
          <w:rFonts w:ascii="Arial" w:hAnsi="Arial" w:cs="Arial"/>
          <w:sz w:val="18"/>
          <w:szCs w:val="20"/>
          <w:lang w:val="pl-PL"/>
        </w:rPr>
        <w:t xml:space="preserve"> zostało zrealizowane w oparciu o scenariusz wywiadu. W badaniu brały udział osoby, które można nazwać liderami opinii – posiadające bogatą wiedzę dotyczące segmentu MŚP oraz branży wynajmu. W sumie przeprowadzono 22 wywiady pogłębione oraz analizę desk research.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4F0430" w:rsidTr="00CA77A8">
        <w:trPr>
          <w:trHeight w:val="267"/>
        </w:trPr>
        <w:tc>
          <w:tcPr>
            <w:tcW w:w="9155" w:type="dxa"/>
            <w:shd w:val="clear" w:color="auto" w:fill="22744F"/>
          </w:tcPr>
          <w:p w:rsidR="00E1767F" w:rsidRPr="004F0430" w:rsidRDefault="00E1767F" w:rsidP="00CA77A8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20"/>
                <w:lang w:val="pl-PL"/>
              </w:rPr>
            </w:pPr>
            <w:r w:rsidRPr="004F0430">
              <w:rPr>
                <w:rFonts w:ascii="Arial" w:hAnsi="Arial" w:cs="Arial"/>
                <w:color w:val="FFFFFF"/>
                <w:sz w:val="20"/>
                <w:lang w:val="pl-PL"/>
              </w:rPr>
              <w:lastRenderedPageBreak/>
              <w:t>Więcej informacji udziela:</w:t>
            </w:r>
            <w:r w:rsidRPr="004F0430">
              <w:rPr>
                <w:rFonts w:ascii="Arial" w:hAnsi="Arial" w:cs="Arial"/>
                <w:color w:val="FFFFFF"/>
                <w:sz w:val="20"/>
                <w:lang w:val="pl-PL"/>
              </w:rPr>
              <w:tab/>
            </w:r>
            <w:r w:rsidRPr="004F0430">
              <w:rPr>
                <w:rFonts w:ascii="Arial" w:hAnsi="Arial" w:cs="Arial"/>
                <w:color w:val="FFFFFF"/>
                <w:sz w:val="20"/>
                <w:lang w:val="pl-PL"/>
              </w:rPr>
              <w:tab/>
            </w:r>
          </w:p>
        </w:tc>
      </w:tr>
      <w:tr w:rsidR="00E1767F" w:rsidRPr="004F0430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E1767F" w:rsidRPr="004F0430" w:rsidRDefault="00E1767F" w:rsidP="00CA77A8">
            <w:pPr>
              <w:spacing w:after="0"/>
              <w:outlineLvl w:val="0"/>
              <w:rPr>
                <w:rFonts w:ascii="Arial" w:hAnsi="Arial" w:cs="Arial"/>
                <w:sz w:val="20"/>
                <w:lang w:val="pl-PL"/>
              </w:rPr>
            </w:pPr>
            <w:r w:rsidRPr="004F0430">
              <w:rPr>
                <w:rFonts w:ascii="Arial" w:hAnsi="Arial" w:cs="Arial"/>
                <w:b/>
                <w:sz w:val="20"/>
                <w:lang w:val="pl-PL"/>
              </w:rPr>
              <w:t>Maja Lidke</w:t>
            </w:r>
          </w:p>
          <w:p w:rsidR="00E1767F" w:rsidRPr="004F0430" w:rsidRDefault="00E1767F" w:rsidP="00CA77A8">
            <w:pPr>
              <w:spacing w:after="0"/>
              <w:outlineLvl w:val="0"/>
              <w:rPr>
                <w:rFonts w:ascii="Arial" w:hAnsi="Arial" w:cs="Arial"/>
                <w:sz w:val="20"/>
                <w:lang w:val="pl-PL"/>
              </w:rPr>
            </w:pPr>
            <w:r w:rsidRPr="004F0430">
              <w:rPr>
                <w:rFonts w:ascii="Arial" w:hAnsi="Arial" w:cs="Arial"/>
                <w:sz w:val="20"/>
                <w:lang w:val="pl-PL"/>
              </w:rPr>
              <w:t>Europejski Fundusz Leasingowy</w:t>
            </w:r>
          </w:p>
          <w:p w:rsidR="00E1767F" w:rsidRPr="004F0430" w:rsidRDefault="00E1767F" w:rsidP="00CA77A8">
            <w:pPr>
              <w:spacing w:after="0"/>
              <w:rPr>
                <w:rFonts w:ascii="Arial" w:hAnsi="Arial" w:cs="Arial"/>
                <w:sz w:val="20"/>
                <w:lang w:val="pl-PL"/>
              </w:rPr>
            </w:pPr>
            <w:r w:rsidRPr="004F0430">
              <w:rPr>
                <w:rFonts w:ascii="Arial" w:hAnsi="Arial" w:cs="Arial"/>
                <w:sz w:val="20"/>
                <w:lang w:val="pl-PL"/>
              </w:rPr>
              <w:t>Tel.: 603 630 166</w:t>
            </w:r>
          </w:p>
          <w:p w:rsidR="00E1767F" w:rsidRPr="004F0430" w:rsidRDefault="00E1767F" w:rsidP="00CA77A8">
            <w:pPr>
              <w:spacing w:after="0"/>
              <w:outlineLvl w:val="0"/>
              <w:rPr>
                <w:rFonts w:ascii="Arial" w:hAnsi="Arial" w:cs="Arial"/>
                <w:b/>
                <w:sz w:val="20"/>
              </w:rPr>
            </w:pPr>
            <w:r w:rsidRPr="004F0430">
              <w:rPr>
                <w:rFonts w:ascii="Arial" w:hAnsi="Arial" w:cs="Arial"/>
                <w:sz w:val="20"/>
              </w:rPr>
              <w:t xml:space="preserve">E-mail: </w:t>
            </w:r>
            <w:hyperlink r:id="rId9" w:history="1">
              <w:r w:rsidRPr="004F0430">
                <w:rPr>
                  <w:rStyle w:val="Hipercze"/>
                  <w:rFonts w:ascii="Arial" w:hAnsi="Arial" w:cs="Arial"/>
                  <w:sz w:val="20"/>
                </w:rPr>
                <w:t>maja.lidke@efl.com.pl</w:t>
              </w:r>
            </w:hyperlink>
          </w:p>
        </w:tc>
      </w:tr>
    </w:tbl>
    <w:p w:rsidR="008A32C8" w:rsidRPr="00D22E39" w:rsidRDefault="008A32C8" w:rsidP="00B84DB6">
      <w:pPr>
        <w:pStyle w:val="Bezodstpw"/>
        <w:jc w:val="both"/>
        <w:rPr>
          <w:rFonts w:ascii="Arial" w:hAnsi="Arial" w:cs="Arial"/>
          <w:sz w:val="21"/>
          <w:lang w:val="en-US"/>
        </w:rPr>
      </w:pPr>
    </w:p>
    <w:sectPr w:rsidR="008A32C8" w:rsidRPr="00D22E39" w:rsidSect="006214D9">
      <w:headerReference w:type="default" r:id="rId10"/>
      <w:footerReference w:type="default" r:id="rId11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48" w:rsidRDefault="008C1048" w:rsidP="00756646">
      <w:pPr>
        <w:spacing w:after="0" w:line="240" w:lineRule="auto"/>
      </w:pPr>
      <w:r>
        <w:separator/>
      </w:r>
    </w:p>
  </w:endnote>
  <w:endnote w:type="continuationSeparator" w:id="0">
    <w:p w:rsidR="008C1048" w:rsidRDefault="008C1048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48" w:rsidRDefault="008C1048" w:rsidP="00756646">
      <w:pPr>
        <w:spacing w:after="0" w:line="240" w:lineRule="auto"/>
      </w:pPr>
      <w:r>
        <w:separator/>
      </w:r>
    </w:p>
  </w:footnote>
  <w:footnote w:type="continuationSeparator" w:id="0">
    <w:p w:rsidR="008C1048" w:rsidRDefault="008C1048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48B0"/>
    <w:multiLevelType w:val="hybridMultilevel"/>
    <w:tmpl w:val="D1568246"/>
    <w:lvl w:ilvl="0" w:tplc="12DC0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96C63"/>
    <w:multiLevelType w:val="hybridMultilevel"/>
    <w:tmpl w:val="E0F6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22E6"/>
    <w:rsid w:val="000377C2"/>
    <w:rsid w:val="00050F72"/>
    <w:rsid w:val="00051F81"/>
    <w:rsid w:val="00053C51"/>
    <w:rsid w:val="000605B2"/>
    <w:rsid w:val="0006485C"/>
    <w:rsid w:val="00064D68"/>
    <w:rsid w:val="00066921"/>
    <w:rsid w:val="000700CD"/>
    <w:rsid w:val="0007024C"/>
    <w:rsid w:val="00070857"/>
    <w:rsid w:val="0007275D"/>
    <w:rsid w:val="000741B4"/>
    <w:rsid w:val="00075117"/>
    <w:rsid w:val="00081DCB"/>
    <w:rsid w:val="00085139"/>
    <w:rsid w:val="00092805"/>
    <w:rsid w:val="000A3FEB"/>
    <w:rsid w:val="000B26FF"/>
    <w:rsid w:val="000B73B5"/>
    <w:rsid w:val="000C0CF3"/>
    <w:rsid w:val="000C328B"/>
    <w:rsid w:val="000C7C0C"/>
    <w:rsid w:val="000D3CE7"/>
    <w:rsid w:val="000E0BB9"/>
    <w:rsid w:val="000E0CA6"/>
    <w:rsid w:val="000E4710"/>
    <w:rsid w:val="000E4CC9"/>
    <w:rsid w:val="000E5F63"/>
    <w:rsid w:val="00100D21"/>
    <w:rsid w:val="00111D0B"/>
    <w:rsid w:val="001123F3"/>
    <w:rsid w:val="00115585"/>
    <w:rsid w:val="00115C23"/>
    <w:rsid w:val="001202BF"/>
    <w:rsid w:val="0012043F"/>
    <w:rsid w:val="0012637C"/>
    <w:rsid w:val="001330F3"/>
    <w:rsid w:val="00143266"/>
    <w:rsid w:val="00144C93"/>
    <w:rsid w:val="00160856"/>
    <w:rsid w:val="00165E29"/>
    <w:rsid w:val="00167F6C"/>
    <w:rsid w:val="00174372"/>
    <w:rsid w:val="00175177"/>
    <w:rsid w:val="00180910"/>
    <w:rsid w:val="00187B68"/>
    <w:rsid w:val="001958D1"/>
    <w:rsid w:val="00197894"/>
    <w:rsid w:val="001A3AE8"/>
    <w:rsid w:val="001A3FBC"/>
    <w:rsid w:val="001A6F50"/>
    <w:rsid w:val="001B64DC"/>
    <w:rsid w:val="001C0AEF"/>
    <w:rsid w:val="001C56C4"/>
    <w:rsid w:val="001C7D78"/>
    <w:rsid w:val="001D321C"/>
    <w:rsid w:val="001D5388"/>
    <w:rsid w:val="001E2893"/>
    <w:rsid w:val="001E5D31"/>
    <w:rsid w:val="001F2057"/>
    <w:rsid w:val="001F26C9"/>
    <w:rsid w:val="002011BA"/>
    <w:rsid w:val="00202C93"/>
    <w:rsid w:val="002036A8"/>
    <w:rsid w:val="00204A2C"/>
    <w:rsid w:val="0021318F"/>
    <w:rsid w:val="002225D9"/>
    <w:rsid w:val="0022347D"/>
    <w:rsid w:val="00227B0B"/>
    <w:rsid w:val="00227E6A"/>
    <w:rsid w:val="00232CE6"/>
    <w:rsid w:val="00233E34"/>
    <w:rsid w:val="00234A4C"/>
    <w:rsid w:val="002409D0"/>
    <w:rsid w:val="00240BA3"/>
    <w:rsid w:val="00247D8C"/>
    <w:rsid w:val="00251E2E"/>
    <w:rsid w:val="00255358"/>
    <w:rsid w:val="002713DF"/>
    <w:rsid w:val="0027469D"/>
    <w:rsid w:val="00293E46"/>
    <w:rsid w:val="00294633"/>
    <w:rsid w:val="002964FD"/>
    <w:rsid w:val="002A4C18"/>
    <w:rsid w:val="002B0ECE"/>
    <w:rsid w:val="002B13B3"/>
    <w:rsid w:val="002C36AB"/>
    <w:rsid w:val="002C5622"/>
    <w:rsid w:val="002D1DC5"/>
    <w:rsid w:val="002E0069"/>
    <w:rsid w:val="002E05D5"/>
    <w:rsid w:val="002E244A"/>
    <w:rsid w:val="002F6C53"/>
    <w:rsid w:val="00300E76"/>
    <w:rsid w:val="00301B23"/>
    <w:rsid w:val="00302984"/>
    <w:rsid w:val="0030443C"/>
    <w:rsid w:val="0030685F"/>
    <w:rsid w:val="00306CDC"/>
    <w:rsid w:val="00313080"/>
    <w:rsid w:val="003160A4"/>
    <w:rsid w:val="00317F55"/>
    <w:rsid w:val="00320D72"/>
    <w:rsid w:val="00321F1C"/>
    <w:rsid w:val="00322CF8"/>
    <w:rsid w:val="00325809"/>
    <w:rsid w:val="00332D70"/>
    <w:rsid w:val="0035417C"/>
    <w:rsid w:val="00357269"/>
    <w:rsid w:val="00372A3C"/>
    <w:rsid w:val="00373F48"/>
    <w:rsid w:val="00381197"/>
    <w:rsid w:val="0039462F"/>
    <w:rsid w:val="00394E3F"/>
    <w:rsid w:val="003956CD"/>
    <w:rsid w:val="003A1F41"/>
    <w:rsid w:val="003A4B94"/>
    <w:rsid w:val="003A551A"/>
    <w:rsid w:val="003B0521"/>
    <w:rsid w:val="003C0B30"/>
    <w:rsid w:val="003C67D1"/>
    <w:rsid w:val="003C7345"/>
    <w:rsid w:val="003C77B2"/>
    <w:rsid w:val="003C7E17"/>
    <w:rsid w:val="003D01F6"/>
    <w:rsid w:val="003D1A3B"/>
    <w:rsid w:val="003F3907"/>
    <w:rsid w:val="004002DF"/>
    <w:rsid w:val="00412140"/>
    <w:rsid w:val="004122C8"/>
    <w:rsid w:val="00423768"/>
    <w:rsid w:val="00435118"/>
    <w:rsid w:val="004357D8"/>
    <w:rsid w:val="0044051B"/>
    <w:rsid w:val="0044120D"/>
    <w:rsid w:val="00445042"/>
    <w:rsid w:val="00452C5C"/>
    <w:rsid w:val="004554AB"/>
    <w:rsid w:val="00465EAD"/>
    <w:rsid w:val="00465FF2"/>
    <w:rsid w:val="00466847"/>
    <w:rsid w:val="00473875"/>
    <w:rsid w:val="00482D09"/>
    <w:rsid w:val="0048521A"/>
    <w:rsid w:val="004857DF"/>
    <w:rsid w:val="00487C12"/>
    <w:rsid w:val="00493B69"/>
    <w:rsid w:val="004A3477"/>
    <w:rsid w:val="004B0C08"/>
    <w:rsid w:val="004C5515"/>
    <w:rsid w:val="004D3CC1"/>
    <w:rsid w:val="004E775E"/>
    <w:rsid w:val="004F0430"/>
    <w:rsid w:val="004F3FDC"/>
    <w:rsid w:val="004F6E5C"/>
    <w:rsid w:val="00502861"/>
    <w:rsid w:val="00505BF6"/>
    <w:rsid w:val="005126CC"/>
    <w:rsid w:val="00513C83"/>
    <w:rsid w:val="005152FE"/>
    <w:rsid w:val="00516F9F"/>
    <w:rsid w:val="00521A3B"/>
    <w:rsid w:val="00525012"/>
    <w:rsid w:val="00530E22"/>
    <w:rsid w:val="005341C5"/>
    <w:rsid w:val="00540F9A"/>
    <w:rsid w:val="00542417"/>
    <w:rsid w:val="005516E7"/>
    <w:rsid w:val="00552EAF"/>
    <w:rsid w:val="00553059"/>
    <w:rsid w:val="00556359"/>
    <w:rsid w:val="00565D3C"/>
    <w:rsid w:val="00570C3F"/>
    <w:rsid w:val="00571E2E"/>
    <w:rsid w:val="005733D1"/>
    <w:rsid w:val="00580E66"/>
    <w:rsid w:val="00582801"/>
    <w:rsid w:val="005930EB"/>
    <w:rsid w:val="005B221F"/>
    <w:rsid w:val="005B35C1"/>
    <w:rsid w:val="005C033B"/>
    <w:rsid w:val="005D6638"/>
    <w:rsid w:val="005D7623"/>
    <w:rsid w:val="005E6C36"/>
    <w:rsid w:val="005F21CB"/>
    <w:rsid w:val="005F29F2"/>
    <w:rsid w:val="00606DB3"/>
    <w:rsid w:val="00607086"/>
    <w:rsid w:val="00611A66"/>
    <w:rsid w:val="006214D9"/>
    <w:rsid w:val="00640B49"/>
    <w:rsid w:val="006522CF"/>
    <w:rsid w:val="00666DBF"/>
    <w:rsid w:val="00667187"/>
    <w:rsid w:val="0066746C"/>
    <w:rsid w:val="00681B16"/>
    <w:rsid w:val="006A5807"/>
    <w:rsid w:val="006B10B3"/>
    <w:rsid w:val="006B3680"/>
    <w:rsid w:val="006B3F1D"/>
    <w:rsid w:val="006C24FC"/>
    <w:rsid w:val="006D07D5"/>
    <w:rsid w:val="006D68D7"/>
    <w:rsid w:val="006D7822"/>
    <w:rsid w:val="006E0011"/>
    <w:rsid w:val="006E2D67"/>
    <w:rsid w:val="006E3FEC"/>
    <w:rsid w:val="006E5945"/>
    <w:rsid w:val="006E7E0B"/>
    <w:rsid w:val="006F09E6"/>
    <w:rsid w:val="007008DD"/>
    <w:rsid w:val="007025F3"/>
    <w:rsid w:val="00703444"/>
    <w:rsid w:val="00704F21"/>
    <w:rsid w:val="0070512C"/>
    <w:rsid w:val="00711867"/>
    <w:rsid w:val="00727C3F"/>
    <w:rsid w:val="00731222"/>
    <w:rsid w:val="00734C70"/>
    <w:rsid w:val="00735449"/>
    <w:rsid w:val="00740065"/>
    <w:rsid w:val="00747A95"/>
    <w:rsid w:val="007547E5"/>
    <w:rsid w:val="00756646"/>
    <w:rsid w:val="00757FF2"/>
    <w:rsid w:val="007658A4"/>
    <w:rsid w:val="00766774"/>
    <w:rsid w:val="00773752"/>
    <w:rsid w:val="007766DE"/>
    <w:rsid w:val="00783E7F"/>
    <w:rsid w:val="00790519"/>
    <w:rsid w:val="007929DC"/>
    <w:rsid w:val="00795C11"/>
    <w:rsid w:val="007A04E1"/>
    <w:rsid w:val="007A6AEF"/>
    <w:rsid w:val="007C098C"/>
    <w:rsid w:val="007C1181"/>
    <w:rsid w:val="007C3068"/>
    <w:rsid w:val="007C7D02"/>
    <w:rsid w:val="007D2E20"/>
    <w:rsid w:val="007D356B"/>
    <w:rsid w:val="007E305E"/>
    <w:rsid w:val="007F4018"/>
    <w:rsid w:val="007F4B3C"/>
    <w:rsid w:val="00807957"/>
    <w:rsid w:val="00810C08"/>
    <w:rsid w:val="00812229"/>
    <w:rsid w:val="00820738"/>
    <w:rsid w:val="00821E8C"/>
    <w:rsid w:val="00823457"/>
    <w:rsid w:val="008252F8"/>
    <w:rsid w:val="00826AC6"/>
    <w:rsid w:val="00830EDB"/>
    <w:rsid w:val="00833394"/>
    <w:rsid w:val="00833AA5"/>
    <w:rsid w:val="008375A0"/>
    <w:rsid w:val="00837A8A"/>
    <w:rsid w:val="00840383"/>
    <w:rsid w:val="00842183"/>
    <w:rsid w:val="00847F21"/>
    <w:rsid w:val="008624B4"/>
    <w:rsid w:val="00885D6B"/>
    <w:rsid w:val="00895800"/>
    <w:rsid w:val="00896EC1"/>
    <w:rsid w:val="008A32C8"/>
    <w:rsid w:val="008A51D5"/>
    <w:rsid w:val="008A69AB"/>
    <w:rsid w:val="008C1048"/>
    <w:rsid w:val="008C338A"/>
    <w:rsid w:val="008C518A"/>
    <w:rsid w:val="008C67B6"/>
    <w:rsid w:val="008C6C3C"/>
    <w:rsid w:val="008D29CA"/>
    <w:rsid w:val="008E12B8"/>
    <w:rsid w:val="008E42DF"/>
    <w:rsid w:val="008E613B"/>
    <w:rsid w:val="008F33C0"/>
    <w:rsid w:val="008F42B0"/>
    <w:rsid w:val="0091047A"/>
    <w:rsid w:val="00917EFD"/>
    <w:rsid w:val="00932985"/>
    <w:rsid w:val="00933706"/>
    <w:rsid w:val="00941309"/>
    <w:rsid w:val="009414CE"/>
    <w:rsid w:val="009528F1"/>
    <w:rsid w:val="009528FB"/>
    <w:rsid w:val="0095445E"/>
    <w:rsid w:val="00954B4D"/>
    <w:rsid w:val="009620F6"/>
    <w:rsid w:val="0096619F"/>
    <w:rsid w:val="00966486"/>
    <w:rsid w:val="00984D42"/>
    <w:rsid w:val="00991DE1"/>
    <w:rsid w:val="009950EB"/>
    <w:rsid w:val="009A533F"/>
    <w:rsid w:val="009A5D8F"/>
    <w:rsid w:val="009B5B54"/>
    <w:rsid w:val="009B5DED"/>
    <w:rsid w:val="009B7AD6"/>
    <w:rsid w:val="009C0B12"/>
    <w:rsid w:val="009C1C78"/>
    <w:rsid w:val="009C3B80"/>
    <w:rsid w:val="009D69CE"/>
    <w:rsid w:val="009D798B"/>
    <w:rsid w:val="009F2504"/>
    <w:rsid w:val="009F6937"/>
    <w:rsid w:val="009F6B80"/>
    <w:rsid w:val="00A03B35"/>
    <w:rsid w:val="00A04C24"/>
    <w:rsid w:val="00A10734"/>
    <w:rsid w:val="00A24BC3"/>
    <w:rsid w:val="00A31198"/>
    <w:rsid w:val="00A317A6"/>
    <w:rsid w:val="00A31CF4"/>
    <w:rsid w:val="00A40913"/>
    <w:rsid w:val="00A42842"/>
    <w:rsid w:val="00A53F6B"/>
    <w:rsid w:val="00A66F5A"/>
    <w:rsid w:val="00A71BCE"/>
    <w:rsid w:val="00A73084"/>
    <w:rsid w:val="00A75C09"/>
    <w:rsid w:val="00AA69EE"/>
    <w:rsid w:val="00AB2B5F"/>
    <w:rsid w:val="00AB7E3B"/>
    <w:rsid w:val="00AB7FAD"/>
    <w:rsid w:val="00AC1EFA"/>
    <w:rsid w:val="00AD3796"/>
    <w:rsid w:val="00AE00C5"/>
    <w:rsid w:val="00AE4FCC"/>
    <w:rsid w:val="00B14C8A"/>
    <w:rsid w:val="00B217C8"/>
    <w:rsid w:val="00B21807"/>
    <w:rsid w:val="00B22A46"/>
    <w:rsid w:val="00B4134C"/>
    <w:rsid w:val="00B62D33"/>
    <w:rsid w:val="00B66C82"/>
    <w:rsid w:val="00B679C6"/>
    <w:rsid w:val="00B718C4"/>
    <w:rsid w:val="00B76C47"/>
    <w:rsid w:val="00B81409"/>
    <w:rsid w:val="00B81D28"/>
    <w:rsid w:val="00B84DB6"/>
    <w:rsid w:val="00B85808"/>
    <w:rsid w:val="00BB18D2"/>
    <w:rsid w:val="00BD02B8"/>
    <w:rsid w:val="00BD5E87"/>
    <w:rsid w:val="00BD6F4D"/>
    <w:rsid w:val="00BE67F5"/>
    <w:rsid w:val="00BE7440"/>
    <w:rsid w:val="00BF0FFC"/>
    <w:rsid w:val="00BF78A9"/>
    <w:rsid w:val="00C057AB"/>
    <w:rsid w:val="00C10F7E"/>
    <w:rsid w:val="00C11D0F"/>
    <w:rsid w:val="00C126A0"/>
    <w:rsid w:val="00C2611A"/>
    <w:rsid w:val="00C3282D"/>
    <w:rsid w:val="00C330A1"/>
    <w:rsid w:val="00C34A28"/>
    <w:rsid w:val="00C50A0C"/>
    <w:rsid w:val="00C51E6A"/>
    <w:rsid w:val="00C56D9A"/>
    <w:rsid w:val="00C61CA6"/>
    <w:rsid w:val="00C62327"/>
    <w:rsid w:val="00C77486"/>
    <w:rsid w:val="00C830AD"/>
    <w:rsid w:val="00C87A15"/>
    <w:rsid w:val="00C91C78"/>
    <w:rsid w:val="00C927BE"/>
    <w:rsid w:val="00C94F6C"/>
    <w:rsid w:val="00C976BE"/>
    <w:rsid w:val="00CA19B5"/>
    <w:rsid w:val="00CA1C8D"/>
    <w:rsid w:val="00CB2537"/>
    <w:rsid w:val="00CB3775"/>
    <w:rsid w:val="00CB4203"/>
    <w:rsid w:val="00CD270E"/>
    <w:rsid w:val="00CD44FB"/>
    <w:rsid w:val="00CD79E1"/>
    <w:rsid w:val="00CE42F9"/>
    <w:rsid w:val="00CE4FE0"/>
    <w:rsid w:val="00CE71DF"/>
    <w:rsid w:val="00CF633F"/>
    <w:rsid w:val="00CF6ED9"/>
    <w:rsid w:val="00D01C3F"/>
    <w:rsid w:val="00D15998"/>
    <w:rsid w:val="00D166B3"/>
    <w:rsid w:val="00D20AF5"/>
    <w:rsid w:val="00D22E39"/>
    <w:rsid w:val="00D24366"/>
    <w:rsid w:val="00D33DD7"/>
    <w:rsid w:val="00D36753"/>
    <w:rsid w:val="00D43172"/>
    <w:rsid w:val="00D44450"/>
    <w:rsid w:val="00D46C34"/>
    <w:rsid w:val="00D47AFB"/>
    <w:rsid w:val="00D558B5"/>
    <w:rsid w:val="00D56090"/>
    <w:rsid w:val="00D57FEB"/>
    <w:rsid w:val="00D62418"/>
    <w:rsid w:val="00D63783"/>
    <w:rsid w:val="00D93DB7"/>
    <w:rsid w:val="00D9587E"/>
    <w:rsid w:val="00D97380"/>
    <w:rsid w:val="00DA2FAC"/>
    <w:rsid w:val="00DA33A8"/>
    <w:rsid w:val="00DC6B7C"/>
    <w:rsid w:val="00DC7346"/>
    <w:rsid w:val="00DD23CC"/>
    <w:rsid w:val="00DE42D5"/>
    <w:rsid w:val="00DF28A0"/>
    <w:rsid w:val="00DF5EF0"/>
    <w:rsid w:val="00E01F9C"/>
    <w:rsid w:val="00E044D6"/>
    <w:rsid w:val="00E04937"/>
    <w:rsid w:val="00E10C34"/>
    <w:rsid w:val="00E1767F"/>
    <w:rsid w:val="00E24147"/>
    <w:rsid w:val="00E3226D"/>
    <w:rsid w:val="00E352AA"/>
    <w:rsid w:val="00E36096"/>
    <w:rsid w:val="00E45FBF"/>
    <w:rsid w:val="00E47169"/>
    <w:rsid w:val="00E57901"/>
    <w:rsid w:val="00E822E5"/>
    <w:rsid w:val="00E913BC"/>
    <w:rsid w:val="00E968B9"/>
    <w:rsid w:val="00EA4F00"/>
    <w:rsid w:val="00EC2D14"/>
    <w:rsid w:val="00EC3C5A"/>
    <w:rsid w:val="00EC778C"/>
    <w:rsid w:val="00EC7B14"/>
    <w:rsid w:val="00ED4F97"/>
    <w:rsid w:val="00EE34C0"/>
    <w:rsid w:val="00EE546A"/>
    <w:rsid w:val="00EF001B"/>
    <w:rsid w:val="00EF06ED"/>
    <w:rsid w:val="00EF18AB"/>
    <w:rsid w:val="00F04D83"/>
    <w:rsid w:val="00F1260C"/>
    <w:rsid w:val="00F21CCA"/>
    <w:rsid w:val="00F26025"/>
    <w:rsid w:val="00F3609F"/>
    <w:rsid w:val="00F3686C"/>
    <w:rsid w:val="00F37068"/>
    <w:rsid w:val="00F6613D"/>
    <w:rsid w:val="00F752F4"/>
    <w:rsid w:val="00F75899"/>
    <w:rsid w:val="00F81DE9"/>
    <w:rsid w:val="00F85EE1"/>
    <w:rsid w:val="00F9398A"/>
    <w:rsid w:val="00F959E3"/>
    <w:rsid w:val="00F96C61"/>
    <w:rsid w:val="00FA3022"/>
    <w:rsid w:val="00FA3127"/>
    <w:rsid w:val="00FA4930"/>
    <w:rsid w:val="00FB3E64"/>
    <w:rsid w:val="00FC07FC"/>
    <w:rsid w:val="00FD040B"/>
    <w:rsid w:val="00FD5324"/>
    <w:rsid w:val="00FD54EA"/>
    <w:rsid w:val="00FE13B5"/>
    <w:rsid w:val="00FE3169"/>
    <w:rsid w:val="00FE36F7"/>
    <w:rsid w:val="00FE3A14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D5CCF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E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 w:cs="Times New Roman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A6F50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1318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l.pl/pl/raport-pod-lu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lidke@ef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2598F-113B-4D10-9465-4F956EFD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Marta Hatalska</cp:lastModifiedBy>
  <cp:revision>6</cp:revision>
  <cp:lastPrinted>2019-11-22T10:17:00Z</cp:lastPrinted>
  <dcterms:created xsi:type="dcterms:W3CDTF">2022-10-14T07:32:00Z</dcterms:created>
  <dcterms:modified xsi:type="dcterms:W3CDTF">2022-10-14T11:19:00Z</dcterms:modified>
</cp:coreProperties>
</file>